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0" w:firstLineChars="0"/>
        <w:rPr>
          <w:rFonts w:ascii="宋体" w:hAnsi="宋体" w:eastAsia="黑体" w:cs="黑体"/>
          <w:color w:val="000000"/>
          <w:sz w:val="28"/>
          <w:szCs w:val="28"/>
        </w:rPr>
      </w:pPr>
      <w:r>
        <w:rPr>
          <w:rFonts w:hint="eastAsia" w:ascii="宋体" w:hAnsi="宋体" w:eastAsia="黑体" w:cs="黑体"/>
          <w:color w:val="000000"/>
          <w:sz w:val="28"/>
          <w:szCs w:val="28"/>
        </w:rPr>
        <w:t>附件1</w:t>
      </w:r>
    </w:p>
    <w:p>
      <w:pPr>
        <w:overflowPunct w:val="0"/>
        <w:spacing w:afterLines="50" w:line="600" w:lineRule="exact"/>
        <w:ind w:firstLine="0" w:firstLineChars="0"/>
        <w:jc w:val="center"/>
        <w:textAlignment w:val="center"/>
        <w:rPr>
          <w:rFonts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“青春奉献大科城”志愿服务岗位征集表</w:t>
      </w:r>
    </w:p>
    <w:tbl>
      <w:tblPr>
        <w:tblStyle w:val="4"/>
        <w:tblW w:w="123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7"/>
        <w:gridCol w:w="2438"/>
        <w:gridCol w:w="5985"/>
        <w:gridCol w:w="1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</w:rPr>
              <w:t>服务类别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</w:rPr>
              <w:t>服务方向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szCs w:val="21"/>
              </w:rPr>
              <w:t>推荐人数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大科城颜值倍增计划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我为大科城“添文明”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通过中小门店走访宣传，熟悉了解大科城门店经营情况，思考门店外在气质提升方案；通过协助文明城市测评，找准文明创建的关键节点，提出优化方案等。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我为大科城“优环境”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通过协助做好环境卫生治理，参与“蓝天保卫战”、垃圾分类宣传等工作，深入一线发现城市管理的问题与短板，提出具体解决方案等。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我为大科城“通经脉”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通过协助宣传文明出行、共享单车文明摆放等活动，开展大科城出行情况相关调研，做好数据收集和问题汇总，为交通安全隐患问题提供解决方案，助力大科城智轨建设等。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大科城气质提升计划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传承大科城文化基因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挖掘岳麓历史内涵，通过创讲堂、读书会等形式开展志愿思想分享，在管委会、后湖、岳麓书院、橘子洲等重点区域开展志愿服务宣讲，助力建设“书香大科城”等。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提升大科城网红气质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以绘画涂鸦等新颖形式，创新街景设计，美化重点建筑，建设美丽楼道，优化公共设施，打造文艺街区等。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讲好大科城时代故事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收集大科城最美视角，运用微信、微博、微视频、微电影、手机客户端等新媒体，全面宣传“大科城”人文内涵，传播文化故事等。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大科城福祉改善计划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旭日爱护行动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针对辖区内的困境青少年，组织开展课业辅导、心理疏导、科技启蒙等形成，解决青少年学习成长中遇到的问题。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晚霞助护行动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着眼老年群体身心健康关怀，辅助居家养老、社区养老、机构养老等模式补缺服务内容，组织开展心理抚慰、文体娱乐、科普宣讲等服务。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阳光守护行动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聚焦居民普遍关心的热点问题，开展普法、禁毒、心理等相关形式多样、内容丰富的科普讲座。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大科城实力拓展计划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我为科创活动“强保障”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积极组织大学生参与“大科城周周路演”、“岳麓创讲堂”主题路演、学术研讨等活动，挖掘和推荐本校的课题与项目，协助做好联络对接、活动筹备、现场服务等工作。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我为驻企服务“添助力”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走访联络大科城企业，跟踪服务企业发展需要，宣传大科城人才、金融等最新政策，协助代办相关手续，助推产教融合。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我为项目孵化“送服务”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协助对接高校学生科技成果转化项目，持续跟踪项目转化进度，及时更新成果转化项目库、企业库动态数据。</w:t>
            </w:r>
          </w:p>
        </w:tc>
        <w:tc>
          <w:tcPr>
            <w:tcW w:w="1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" w:right="57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5E0C"/>
    <w:rsid w:val="48C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2020-12-22T11:00:00Z</dcterms:created>
  <dc:creator>木头人</dc:creator>
  <cp:lastModifiedBy>木头人</cp:lastModifiedBy>
  <dcterms:modified xsi:type="dcterms:W3CDTF">2020-12-22T11:01:19Z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