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19" w:rsidRPr="005C7EEC" w:rsidRDefault="006B3119" w:rsidP="006B3119">
      <w:pPr>
        <w:jc w:val="left"/>
        <w:rPr>
          <w:rStyle w:val="a3"/>
          <w:rFonts w:ascii="仿宋" w:eastAsia="仿宋" w:hAnsi="仿宋" w:cs="宋体"/>
          <w:b w:val="0"/>
          <w:sz w:val="28"/>
          <w:szCs w:val="28"/>
        </w:rPr>
      </w:pPr>
      <w:r w:rsidRPr="005C7EEC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5C7EEC">
        <w:rPr>
          <w:rStyle w:val="a3"/>
          <w:rFonts w:ascii="仿宋" w:eastAsia="仿宋" w:hAnsi="仿宋" w:cs="Calibri"/>
          <w:b w:val="0"/>
          <w:sz w:val="28"/>
          <w:szCs w:val="28"/>
        </w:rPr>
        <w:t>1</w:t>
      </w:r>
      <w:r w:rsidRPr="005C7EEC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6B3119" w:rsidRPr="00401C97" w:rsidRDefault="006B3119" w:rsidP="006B3119">
      <w:pPr>
        <w:jc w:val="center"/>
        <w:rPr>
          <w:rStyle w:val="a3"/>
          <w:rFonts w:ascii="方正小标宋简体" w:eastAsia="方正小标宋简体" w:hAnsi="黑体"/>
          <w:b w:val="0"/>
          <w:sz w:val="36"/>
          <w:szCs w:val="28"/>
        </w:rPr>
      </w:pPr>
      <w:r w:rsidRPr="00401C97">
        <w:rPr>
          <w:rStyle w:val="a3"/>
          <w:rFonts w:ascii="方正小标宋简体" w:eastAsia="方正小标宋简体" w:hAnsi="黑体" w:cs="Calibri" w:hint="eastAsia"/>
          <w:b w:val="0"/>
          <w:sz w:val="36"/>
          <w:szCs w:val="28"/>
        </w:rPr>
        <w:t>201</w:t>
      </w:r>
      <w:r w:rsidR="00401C97" w:rsidRPr="00401C97">
        <w:rPr>
          <w:rStyle w:val="a3"/>
          <w:rFonts w:ascii="方正小标宋简体" w:eastAsia="方正小标宋简体" w:hAnsi="黑体" w:cs="Calibri" w:hint="eastAsia"/>
          <w:b w:val="0"/>
          <w:sz w:val="36"/>
          <w:szCs w:val="28"/>
        </w:rPr>
        <w:t>9</w:t>
      </w:r>
      <w:r w:rsidRPr="00401C97">
        <w:rPr>
          <w:rStyle w:val="a3"/>
          <w:rFonts w:ascii="方正小标宋简体" w:eastAsia="方正小标宋简体" w:hAnsi="黑体" w:cs="宋体" w:hint="eastAsia"/>
          <w:b w:val="0"/>
          <w:sz w:val="36"/>
          <w:szCs w:val="28"/>
        </w:rPr>
        <w:t>年中南大学暑期社会实践推荐名额分配表</w:t>
      </w:r>
    </w:p>
    <w:p w:rsidR="0082122B" w:rsidRPr="006B3119" w:rsidRDefault="0082122B"/>
    <w:tbl>
      <w:tblPr>
        <w:tblW w:w="9245" w:type="dxa"/>
        <w:jc w:val="center"/>
        <w:tblLook w:val="04A0" w:firstRow="1" w:lastRow="0" w:firstColumn="1" w:lastColumn="0" w:noHBand="0" w:noVBand="1"/>
      </w:tblPr>
      <w:tblGrid>
        <w:gridCol w:w="896"/>
        <w:gridCol w:w="3118"/>
        <w:gridCol w:w="945"/>
        <w:gridCol w:w="1181"/>
        <w:gridCol w:w="1276"/>
        <w:gridCol w:w="1829"/>
      </w:tblGrid>
      <w:tr w:rsidR="002B1B1E" w:rsidTr="006161D1">
        <w:trPr>
          <w:trHeight w:val="1030"/>
          <w:tblHeader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1E" w:rsidRPr="00401C97" w:rsidRDefault="002B1B1E" w:rsidP="006B3119">
            <w:pPr>
              <w:widowControl/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B1E" w:rsidRP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优秀</w:t>
            </w:r>
          </w:p>
          <w:p w:rsidR="006B3119" w:rsidRP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个人</w:t>
            </w:r>
          </w:p>
          <w:p w:rsid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推荐</w:t>
            </w:r>
          </w:p>
          <w:p w:rsidR="002B1B1E" w:rsidRP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优秀</w:t>
            </w:r>
          </w:p>
          <w:p w:rsid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单位</w:t>
            </w:r>
          </w:p>
          <w:p w:rsid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推荐</w:t>
            </w:r>
          </w:p>
          <w:p w:rsidR="002B1B1E" w:rsidRP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C97" w:rsidRDefault="002B1B1E" w:rsidP="00401C97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优秀</w:t>
            </w:r>
          </w:p>
          <w:p w:rsidR="00401C97" w:rsidRDefault="002B1B1E" w:rsidP="00401C97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团队</w:t>
            </w:r>
          </w:p>
          <w:p w:rsidR="00401C97" w:rsidRDefault="002B1B1E" w:rsidP="00401C97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推荐</w:t>
            </w:r>
          </w:p>
          <w:p w:rsidR="002B1B1E" w:rsidRPr="00401C97" w:rsidRDefault="002B1B1E" w:rsidP="00401C97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1E" w:rsidRPr="00401C97" w:rsidRDefault="002B1B1E" w:rsidP="002B1B1E">
            <w:pPr>
              <w:spacing w:line="32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28"/>
                <w:szCs w:val="28"/>
              </w:rPr>
            </w:pPr>
            <w:r w:rsidRPr="00401C97">
              <w:rPr>
                <w:rFonts w:ascii="方正小标宋简体" w:eastAsia="方正小标宋简体" w:hAnsi="微软雅黑" w:hint="eastAsia"/>
                <w:bCs/>
                <w:color w:val="000000"/>
                <w:sz w:val="28"/>
                <w:szCs w:val="28"/>
              </w:rPr>
              <w:t>优秀指导者、组织工作优秀个人、宣传工作优秀个人推荐名额</w:t>
            </w: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C97" w:rsidRPr="00D1191B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符合条件的二级团组织都可以参评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C97" w:rsidRPr="00D1191B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各二级</w:t>
            </w:r>
            <w:proofErr w:type="gramStart"/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团组织限推</w:t>
            </w:r>
            <w:r w:rsidRPr="00D1191B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  <w:proofErr w:type="gramEnd"/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，所有港澳台专项团队均需申报优秀团队，不受学院推荐限额限制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C97" w:rsidRPr="00D1191B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各二级团组织优秀指导者原则上限推1人，组织、宣传工作优秀个人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</w:t>
            </w:r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限推</w:t>
            </w:r>
            <w:proofErr w:type="gramEnd"/>
            <w:r w:rsidRPr="00D1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地球科学与信息物理学院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5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粉末冶金研究院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自动化学院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湘雅公共卫生学院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湘雅护理学院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航空航天学院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基础医学院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6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交通运输工程学院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16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建筑与艺术学院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19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能源科学与工程学院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数学与统计学院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DD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31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DD51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土木工程学院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体育教研部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3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物理与电子学院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11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5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文学与新闻传播学院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20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 w:rsidP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湘雅口腔</w:t>
            </w:r>
            <w:proofErr w:type="gramStart"/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</w:t>
            </w:r>
            <w:proofErr w:type="gramEnd"/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（学）院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湘雅医学院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29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401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冶金与环境学院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5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401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湘雅药学院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6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EF6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资源与安全工程学院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401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资源加工与生物工程学院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EF67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C97" w:rsidRPr="002B1B1E" w:rsidRDefault="00401C97" w:rsidP="00401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B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4 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C97" w:rsidRPr="002B1B1E" w:rsidRDefault="00401C97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01C97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2B1B1E" w:rsidRDefault="00401C97" w:rsidP="00401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Pr="00401C97" w:rsidRDefault="00401C9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01C9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湘雅医院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C97" w:rsidRDefault="00401C9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C97" w:rsidRPr="002B1B1E" w:rsidRDefault="00401C97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C97" w:rsidRPr="002B1B1E" w:rsidRDefault="00401C97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C97" w:rsidRPr="002B1B1E" w:rsidRDefault="00401C97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3461B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590062" w:rsidRDefault="00F3461B" w:rsidP="00F346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9006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401C97" w:rsidRDefault="00F3461B" w:rsidP="00F3461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01C9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湘雅二医院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590062" w:rsidRDefault="00F3461B" w:rsidP="00F3461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3461B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590062" w:rsidRDefault="00F3461B" w:rsidP="00F346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9006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401C97" w:rsidRDefault="00F3461B" w:rsidP="00F3461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01C9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湘雅三医院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590062" w:rsidRDefault="00F3461B" w:rsidP="00F3461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3461B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590062" w:rsidRDefault="00F3461B" w:rsidP="00F346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9006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401C97" w:rsidRDefault="00F3461B" w:rsidP="00F3461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401C9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党员博士服务团</w:t>
            </w:r>
            <w:r w:rsidR="006161D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及其他专项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B" w:rsidRPr="00590062" w:rsidRDefault="00F3461B" w:rsidP="00F3461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3461B" w:rsidRPr="002B1B1E" w:rsidTr="006161D1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B" w:rsidRPr="002B1B1E" w:rsidRDefault="00F3461B" w:rsidP="00F3461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B" w:rsidRPr="00401C97" w:rsidRDefault="00F3461B" w:rsidP="00F3461B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401C9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总数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B" w:rsidRPr="00D55C52" w:rsidRDefault="00F3461B" w:rsidP="00F3461B">
            <w:pPr>
              <w:widowControl/>
              <w:jc w:val="center"/>
              <w:rPr>
                <w:rFonts w:ascii="等线" w:eastAsia="等线" w:hAnsi="等线" w:cs="宋体"/>
                <w:b/>
                <w:color w:val="000000" w:themeColor="text1"/>
                <w:kern w:val="0"/>
                <w:sz w:val="22"/>
              </w:rPr>
            </w:pPr>
            <w:r w:rsidRPr="00D55C52">
              <w:rPr>
                <w:rFonts w:ascii="等线" w:eastAsia="等线" w:hAnsi="等线" w:cs="宋体" w:hint="eastAsia"/>
                <w:b/>
                <w:color w:val="000000" w:themeColor="text1"/>
                <w:kern w:val="0"/>
                <w:sz w:val="22"/>
              </w:rPr>
              <w:t>300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61B" w:rsidRPr="002B1B1E" w:rsidRDefault="00F3461B" w:rsidP="00F346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B1B1E" w:rsidRDefault="002B1B1E"/>
    <w:p w:rsidR="006B3119" w:rsidRPr="006B3119" w:rsidRDefault="006B3119" w:rsidP="006B3119">
      <w:p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6B3119">
        <w:rPr>
          <w:rFonts w:ascii="仿宋" w:eastAsia="仿宋" w:hAnsi="仿宋" w:cs="宋体" w:hint="eastAsia"/>
          <w:sz w:val="24"/>
          <w:szCs w:val="24"/>
        </w:rPr>
        <w:t>注：</w:t>
      </w:r>
      <w:r w:rsidRPr="006B3119">
        <w:rPr>
          <w:rFonts w:ascii="仿宋" w:eastAsia="仿宋" w:hAnsi="仿宋" w:cs="仿宋_GB2312"/>
          <w:sz w:val="24"/>
          <w:szCs w:val="24"/>
        </w:rPr>
        <w:t>1</w:t>
      </w:r>
      <w:r w:rsidRPr="006B3119">
        <w:rPr>
          <w:rFonts w:ascii="仿宋" w:eastAsia="仿宋" w:hAnsi="仿宋" w:cs="宋体" w:hint="eastAsia"/>
          <w:sz w:val="24"/>
          <w:szCs w:val="24"/>
        </w:rPr>
        <w:t>、社会实践优秀指导教师主要推荐教学（辅）人员，每院原则上限推</w:t>
      </w:r>
      <w:r w:rsidRPr="006B3119">
        <w:rPr>
          <w:rFonts w:ascii="仿宋" w:eastAsia="仿宋" w:hAnsi="仿宋" w:cs="仿宋_GB2312" w:hint="eastAsia"/>
          <w:sz w:val="24"/>
          <w:szCs w:val="24"/>
        </w:rPr>
        <w:t>1</w:t>
      </w:r>
      <w:r w:rsidRPr="006B3119">
        <w:rPr>
          <w:rFonts w:ascii="仿宋" w:eastAsia="仿宋" w:hAnsi="仿宋" w:cs="宋体" w:hint="eastAsia"/>
          <w:sz w:val="24"/>
          <w:szCs w:val="24"/>
        </w:rPr>
        <w:t>人，特别优秀者可酌情增加推荐指标，马克思主义学院、公共管理学院推</w:t>
      </w:r>
      <w:proofErr w:type="gramStart"/>
      <w:r w:rsidRPr="006B3119">
        <w:rPr>
          <w:rFonts w:ascii="仿宋" w:eastAsia="仿宋" w:hAnsi="仿宋" w:cs="宋体" w:hint="eastAsia"/>
          <w:sz w:val="24"/>
          <w:szCs w:val="24"/>
        </w:rPr>
        <w:t>报优秀</w:t>
      </w:r>
      <w:proofErr w:type="gramEnd"/>
      <w:r w:rsidRPr="006B3119">
        <w:rPr>
          <w:rFonts w:ascii="仿宋" w:eastAsia="仿宋" w:hAnsi="仿宋" w:cs="宋体" w:hint="eastAsia"/>
          <w:sz w:val="24"/>
          <w:szCs w:val="24"/>
        </w:rPr>
        <w:t>指导者不受名额限制。</w:t>
      </w:r>
    </w:p>
    <w:p w:rsidR="006B3119" w:rsidRPr="006B3119" w:rsidRDefault="006B3119" w:rsidP="006B3119">
      <w:pPr>
        <w:spacing w:line="360" w:lineRule="auto"/>
        <w:ind w:leftChars="228" w:left="839" w:hangingChars="150" w:hanging="360"/>
        <w:rPr>
          <w:rFonts w:ascii="仿宋" w:eastAsia="仿宋" w:hAnsi="仿宋" w:cs="Times New Roman"/>
          <w:sz w:val="24"/>
          <w:szCs w:val="24"/>
        </w:rPr>
      </w:pPr>
      <w:r w:rsidRPr="006B3119">
        <w:rPr>
          <w:rFonts w:ascii="仿宋" w:eastAsia="仿宋" w:hAnsi="仿宋" w:cs="仿宋_GB2312"/>
          <w:sz w:val="24"/>
          <w:szCs w:val="24"/>
        </w:rPr>
        <w:t>2</w:t>
      </w:r>
      <w:r w:rsidR="00401C97">
        <w:rPr>
          <w:rFonts w:ascii="仿宋" w:eastAsia="仿宋" w:hAnsi="仿宋" w:cs="宋体" w:hint="eastAsia"/>
          <w:sz w:val="24"/>
          <w:szCs w:val="24"/>
        </w:rPr>
        <w:t>、</w:t>
      </w:r>
      <w:r w:rsidRPr="006B3119">
        <w:rPr>
          <w:rFonts w:ascii="仿宋" w:eastAsia="仿宋" w:hAnsi="仿宋" w:cs="宋体" w:hint="eastAsia"/>
          <w:sz w:val="24"/>
          <w:szCs w:val="24"/>
        </w:rPr>
        <w:t>社会实践优秀个人推荐名额</w:t>
      </w:r>
      <w:r w:rsidR="00D1191B">
        <w:rPr>
          <w:rFonts w:ascii="仿宋" w:eastAsia="仿宋" w:hAnsi="仿宋" w:cs="宋体" w:hint="eastAsia"/>
          <w:sz w:val="24"/>
          <w:szCs w:val="24"/>
        </w:rPr>
        <w:t>参考</w:t>
      </w:r>
      <w:r w:rsidRPr="006B3119">
        <w:rPr>
          <w:rFonts w:ascii="仿宋" w:eastAsia="仿宋" w:hAnsi="仿宋" w:cs="宋体" w:hint="eastAsia"/>
          <w:sz w:val="24"/>
          <w:szCs w:val="24"/>
        </w:rPr>
        <w:t>各学院社会实践团队立项数</w:t>
      </w:r>
      <w:r w:rsidR="00D1191B">
        <w:rPr>
          <w:rFonts w:ascii="仿宋" w:eastAsia="仿宋" w:hAnsi="仿宋" w:cs="宋体" w:hint="eastAsia"/>
          <w:sz w:val="24"/>
          <w:szCs w:val="24"/>
        </w:rPr>
        <w:t>与团队参与人数</w:t>
      </w:r>
      <w:r w:rsidRPr="006B3119">
        <w:rPr>
          <w:rFonts w:ascii="仿宋" w:eastAsia="仿宋" w:hAnsi="仿宋" w:cs="宋体" w:hint="eastAsia"/>
          <w:sz w:val="24"/>
          <w:szCs w:val="24"/>
        </w:rPr>
        <w:t>并考虑学院的社会实践开展情况下达。</w:t>
      </w:r>
    </w:p>
    <w:p w:rsidR="006B3119" w:rsidRPr="006B3119" w:rsidRDefault="006B3119"/>
    <w:sectPr w:rsidR="006B3119" w:rsidRPr="006B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AD" w:rsidRDefault="00F50DAD" w:rsidP="00DD51E4">
      <w:r>
        <w:separator/>
      </w:r>
    </w:p>
  </w:endnote>
  <w:endnote w:type="continuationSeparator" w:id="0">
    <w:p w:rsidR="00F50DAD" w:rsidRDefault="00F50DAD" w:rsidP="00DD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AD" w:rsidRDefault="00F50DAD" w:rsidP="00DD51E4">
      <w:r>
        <w:separator/>
      </w:r>
    </w:p>
  </w:footnote>
  <w:footnote w:type="continuationSeparator" w:id="0">
    <w:p w:rsidR="00F50DAD" w:rsidRDefault="00F50DAD" w:rsidP="00DD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1E"/>
    <w:rsid w:val="002B1B1E"/>
    <w:rsid w:val="00401C97"/>
    <w:rsid w:val="00466F85"/>
    <w:rsid w:val="004E2816"/>
    <w:rsid w:val="005046C4"/>
    <w:rsid w:val="00551793"/>
    <w:rsid w:val="00590062"/>
    <w:rsid w:val="005C7EEC"/>
    <w:rsid w:val="005D60B0"/>
    <w:rsid w:val="006161D1"/>
    <w:rsid w:val="006B3119"/>
    <w:rsid w:val="0082122B"/>
    <w:rsid w:val="008B7E2D"/>
    <w:rsid w:val="008F3C29"/>
    <w:rsid w:val="00933C10"/>
    <w:rsid w:val="00BD14AF"/>
    <w:rsid w:val="00CF75C1"/>
    <w:rsid w:val="00D1191B"/>
    <w:rsid w:val="00D55C52"/>
    <w:rsid w:val="00DD51E4"/>
    <w:rsid w:val="00DE74AC"/>
    <w:rsid w:val="00EF6779"/>
    <w:rsid w:val="00F3461B"/>
    <w:rsid w:val="00F50DAD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6B3119"/>
    <w:rPr>
      <w:rFonts w:cs="Times New Roman"/>
      <w:b/>
      <w:bCs/>
      <w:smallCaps/>
      <w:spacing w:val="5"/>
    </w:rPr>
  </w:style>
  <w:style w:type="paragraph" w:styleId="a4">
    <w:name w:val="header"/>
    <w:basedOn w:val="a"/>
    <w:link w:val="Char"/>
    <w:uiPriority w:val="99"/>
    <w:unhideWhenUsed/>
    <w:rsid w:val="00DD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51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51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6B3119"/>
    <w:rPr>
      <w:rFonts w:cs="Times New Roman"/>
      <w:b/>
      <w:bCs/>
      <w:smallCaps/>
      <w:spacing w:val="5"/>
    </w:rPr>
  </w:style>
  <w:style w:type="paragraph" w:styleId="a4">
    <w:name w:val="header"/>
    <w:basedOn w:val="a"/>
    <w:link w:val="Char"/>
    <w:uiPriority w:val="99"/>
    <w:unhideWhenUsed/>
    <w:rsid w:val="00DD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51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5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5</cp:revision>
  <dcterms:created xsi:type="dcterms:W3CDTF">2019-10-15T03:34:00Z</dcterms:created>
  <dcterms:modified xsi:type="dcterms:W3CDTF">2019-10-18T08:05:00Z</dcterms:modified>
</cp:coreProperties>
</file>